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8A" w:rsidRDefault="00E10580" w:rsidP="00BD4771">
      <w:pPr>
        <w:jc w:val="both"/>
        <w:rPr>
          <w:rFonts w:ascii="Verdana" w:hAnsi="Verdana" w:cstheme="minorHAnsi"/>
          <w:b/>
          <w:sz w:val="20"/>
          <w:szCs w:val="20"/>
        </w:rPr>
      </w:pPr>
      <w:r w:rsidRPr="0083650B">
        <w:rPr>
          <w:rFonts w:ascii="Bookman Old Style" w:hAnsi="Bookman Old Style" w:cs="Arial"/>
          <w:b/>
          <w:bCs/>
          <w:noProof/>
          <w:color w:val="000080"/>
          <w:sz w:val="48"/>
          <w:szCs w:val="48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120015</wp:posOffset>
            </wp:positionV>
            <wp:extent cx="578485" cy="868045"/>
            <wp:effectExtent l="0" t="0" r="0" b="8255"/>
            <wp:wrapNone/>
            <wp:docPr id="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28"/>
        <w:tblW w:w="112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2"/>
        <w:gridCol w:w="7428"/>
        <w:gridCol w:w="2260"/>
      </w:tblGrid>
      <w:tr w:rsidR="00A33D8A" w:rsidTr="00E10580">
        <w:trPr>
          <w:trHeight w:val="1603"/>
        </w:trPr>
        <w:tc>
          <w:tcPr>
            <w:tcW w:w="1532" w:type="dxa"/>
            <w:vAlign w:val="center"/>
          </w:tcPr>
          <w:p w:rsidR="00A33D8A" w:rsidRDefault="00A33D8A" w:rsidP="00016950">
            <w:pPr>
              <w:pStyle w:val="Titolo"/>
              <w:jc w:val="left"/>
              <w:rPr>
                <w:rFonts w:ascii="Bookman Old Style" w:hAnsi="Bookman Old Style" w:cs="Arial"/>
                <w:b/>
                <w:bCs/>
                <w:color w:val="000080"/>
                <w:sz w:val="44"/>
              </w:rPr>
            </w:pPr>
          </w:p>
        </w:tc>
        <w:tc>
          <w:tcPr>
            <w:tcW w:w="7428" w:type="dxa"/>
          </w:tcPr>
          <w:p w:rsidR="00A33D8A" w:rsidRPr="00E11824" w:rsidRDefault="00A33D8A" w:rsidP="00E10580">
            <w:pPr>
              <w:pStyle w:val="Titolo"/>
              <w:tabs>
                <w:tab w:val="left" w:pos="2700"/>
              </w:tabs>
              <w:rPr>
                <w:b/>
                <w:bCs/>
                <w:color w:val="000080"/>
                <w:sz w:val="40"/>
                <w:szCs w:val="40"/>
              </w:rPr>
            </w:pPr>
            <w:r w:rsidRPr="00E11824">
              <w:rPr>
                <w:b/>
                <w:bCs/>
                <w:color w:val="000080"/>
                <w:sz w:val="40"/>
                <w:szCs w:val="40"/>
              </w:rPr>
              <w:t>Comune di Orsara di Puglia</w:t>
            </w:r>
          </w:p>
          <w:p w:rsidR="00A33D8A" w:rsidRPr="00E11824" w:rsidRDefault="00A33D8A" w:rsidP="00016950">
            <w:pPr>
              <w:pStyle w:val="Titolo"/>
              <w:rPr>
                <w:b/>
                <w:color w:val="000080"/>
                <w:sz w:val="24"/>
                <w:szCs w:val="24"/>
              </w:rPr>
            </w:pPr>
            <w:r w:rsidRPr="00E11824">
              <w:rPr>
                <w:b/>
                <w:color w:val="000080"/>
                <w:sz w:val="24"/>
                <w:szCs w:val="24"/>
              </w:rPr>
              <w:t>Provincia di Foggia</w:t>
            </w:r>
          </w:p>
          <w:p w:rsidR="00A33D8A" w:rsidRPr="005B1456" w:rsidRDefault="00A33D8A" w:rsidP="00016950">
            <w:pPr>
              <w:pStyle w:val="Titolo"/>
              <w:spacing w:after="240"/>
              <w:rPr>
                <w:color w:val="000080"/>
                <w:sz w:val="20"/>
              </w:rPr>
            </w:pPr>
          </w:p>
        </w:tc>
        <w:tc>
          <w:tcPr>
            <w:tcW w:w="2260" w:type="dxa"/>
          </w:tcPr>
          <w:p w:rsidR="00A33D8A" w:rsidRDefault="00A33D8A" w:rsidP="00016950">
            <w:pPr>
              <w:pStyle w:val="Titolo"/>
              <w:jc w:val="left"/>
              <w:rPr>
                <w:rFonts w:ascii="Bookman Old Style" w:hAnsi="Bookman Old Style" w:cs="Arial"/>
                <w:b/>
                <w:bCs/>
                <w:color w:val="000080"/>
                <w:sz w:val="44"/>
              </w:rPr>
            </w:pPr>
            <w:r>
              <w:rPr>
                <w:noProof/>
                <w:sz w:val="44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6350</wp:posOffset>
                  </wp:positionV>
                  <wp:extent cx="530225" cy="469900"/>
                  <wp:effectExtent l="0" t="0" r="3175" b="6350"/>
                  <wp:wrapSquare wrapText="bothSides"/>
                  <wp:docPr id="2" name="Immagine 2" descr="logo_cittas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ittas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1169670</wp:posOffset>
                  </wp:positionH>
                  <wp:positionV relativeFrom="paragraph">
                    <wp:posOffset>-516255</wp:posOffset>
                  </wp:positionV>
                  <wp:extent cx="756920" cy="579120"/>
                  <wp:effectExtent l="0" t="0" r="5080" b="0"/>
                  <wp:wrapSquare wrapText="bothSides"/>
                  <wp:docPr id="1" name="Immagine 1" descr="le-bandiere-arancioni-si-conoscono-meg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-bandiere-arancioni-si-conoscono-meg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3013B" w:rsidRPr="00E10580" w:rsidRDefault="00A33D8A" w:rsidP="00DD5A81">
      <w:pPr>
        <w:spacing w:before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0580">
        <w:rPr>
          <w:rFonts w:ascii="Times New Roman" w:hAnsi="Times New Roman" w:cs="Times New Roman"/>
          <w:b/>
          <w:sz w:val="32"/>
          <w:szCs w:val="32"/>
        </w:rPr>
        <w:t>PUBBLICAZIONE GRADUATORIA PROVVISORIA BANDO</w:t>
      </w:r>
      <w:r w:rsidR="005A092E" w:rsidRPr="00E105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10580">
        <w:rPr>
          <w:rFonts w:ascii="Times New Roman" w:hAnsi="Times New Roman" w:cs="Times New Roman"/>
          <w:b/>
          <w:sz w:val="32"/>
          <w:szCs w:val="32"/>
        </w:rPr>
        <w:t xml:space="preserve">ALLOGGI DI EDILIZIA RESIDENZIALE PUBBLICA </w:t>
      </w:r>
      <w:r w:rsidR="003A169E">
        <w:rPr>
          <w:rFonts w:ascii="Times New Roman" w:hAnsi="Times New Roman" w:cs="Times New Roman"/>
          <w:b/>
          <w:sz w:val="32"/>
          <w:szCs w:val="32"/>
        </w:rPr>
        <w:t xml:space="preserve">NEL </w:t>
      </w:r>
      <w:r w:rsidRPr="00E10580">
        <w:rPr>
          <w:rFonts w:ascii="Times New Roman" w:hAnsi="Times New Roman" w:cs="Times New Roman"/>
          <w:b/>
          <w:sz w:val="32"/>
          <w:szCs w:val="32"/>
        </w:rPr>
        <w:t>COMUNE DI ORSARA DI PUGLIA (FG)</w:t>
      </w:r>
    </w:p>
    <w:p w:rsidR="00A33D8A" w:rsidRDefault="00A33D8A" w:rsidP="00DD5A81">
      <w:pPr>
        <w:tabs>
          <w:tab w:val="left" w:pos="2600"/>
        </w:tabs>
        <w:suppressAutoHyphens/>
        <w:spacing w:before="240" w:after="120" w:line="240" w:lineRule="auto"/>
        <w:jc w:val="both"/>
        <w:rPr>
          <w:rFonts w:ascii="Times New Roman" w:eastAsia="Helvetica" w:hAnsi="Times New Roman" w:cs="Times New Roman"/>
          <w:sz w:val="24"/>
          <w:szCs w:val="24"/>
          <w:lang w:eastAsia="it-IT"/>
        </w:rPr>
      </w:pPr>
      <w:r w:rsidRPr="00A33D8A"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Si informa che con determinazione del Responsabile del </w:t>
      </w:r>
      <w:r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II </w:t>
      </w:r>
      <w:r w:rsidRPr="00A33D8A">
        <w:rPr>
          <w:rFonts w:ascii="Times New Roman" w:eastAsia="Helvetica" w:hAnsi="Times New Roman" w:cs="Times New Roman"/>
          <w:sz w:val="24"/>
          <w:szCs w:val="24"/>
          <w:lang w:eastAsia="it-IT"/>
        </w:rPr>
        <w:t>Settore Ur</w:t>
      </w:r>
      <w:r>
        <w:rPr>
          <w:rFonts w:ascii="Times New Roman" w:eastAsia="Helvetica" w:hAnsi="Times New Roman" w:cs="Times New Roman"/>
          <w:sz w:val="24"/>
          <w:szCs w:val="24"/>
          <w:lang w:eastAsia="it-IT"/>
        </w:rPr>
        <w:t>banistica, Suap e Patrimonio n.</w:t>
      </w:r>
      <w:r w:rsidRPr="00A33D8A"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154 reg. gen. del 13.03.2025 è stata approvata la graduatoria generale provvisoria </w:t>
      </w:r>
      <w:r w:rsidR="008663D7" w:rsidRPr="008663D7">
        <w:rPr>
          <w:rFonts w:ascii="Times New Roman" w:eastAsia="Helvetica" w:hAnsi="Times New Roman" w:cs="Times New Roman"/>
          <w:sz w:val="24"/>
          <w:szCs w:val="24"/>
          <w:lang w:eastAsia="it-IT"/>
        </w:rPr>
        <w:t>per l'assegnazione</w:t>
      </w:r>
      <w:r w:rsidR="008663D7"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 </w:t>
      </w:r>
      <w:r w:rsidR="008663D7" w:rsidRPr="008663D7">
        <w:rPr>
          <w:rFonts w:ascii="Times New Roman" w:eastAsia="Helvetica" w:hAnsi="Times New Roman" w:cs="Times New Roman"/>
          <w:sz w:val="24"/>
          <w:szCs w:val="24"/>
          <w:lang w:eastAsia="it-IT"/>
        </w:rPr>
        <w:t>degli alloggi di Edilizia Residenziale Pubblica disponibili o che si</w:t>
      </w:r>
      <w:r w:rsidR="008663D7"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 </w:t>
      </w:r>
      <w:r w:rsidR="008663D7" w:rsidRPr="008663D7"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renderanno disponibili nel Comune di </w:t>
      </w:r>
      <w:r w:rsidR="008663D7">
        <w:rPr>
          <w:rFonts w:ascii="Times New Roman" w:eastAsia="Helvetica" w:hAnsi="Times New Roman" w:cs="Times New Roman"/>
          <w:sz w:val="24"/>
          <w:szCs w:val="24"/>
          <w:lang w:eastAsia="it-IT"/>
        </w:rPr>
        <w:t>Orsara di Puglia</w:t>
      </w:r>
      <w:r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, </w:t>
      </w:r>
      <w:r w:rsidRPr="00A33D8A"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comprensiva delle domande </w:t>
      </w:r>
      <w:r w:rsidRPr="00784B3E">
        <w:rPr>
          <w:rFonts w:ascii="Times New Roman" w:eastAsia="Helvetica" w:hAnsi="Times New Roman" w:cs="Times New Roman"/>
          <w:sz w:val="24"/>
          <w:szCs w:val="24"/>
          <w:lang w:eastAsia="it-IT"/>
        </w:rPr>
        <w:t>presentate entro il 30.0</w:t>
      </w:r>
      <w:r w:rsidR="00784B3E" w:rsidRPr="00784B3E">
        <w:rPr>
          <w:rFonts w:ascii="Times New Roman" w:eastAsia="Helvetica" w:hAnsi="Times New Roman" w:cs="Times New Roman"/>
          <w:sz w:val="24"/>
          <w:szCs w:val="24"/>
          <w:lang w:eastAsia="it-IT"/>
        </w:rPr>
        <w:t>5</w:t>
      </w:r>
      <w:r w:rsidRPr="00784B3E">
        <w:rPr>
          <w:rFonts w:ascii="Times New Roman" w:eastAsia="Helvetica" w:hAnsi="Times New Roman" w:cs="Times New Roman"/>
          <w:sz w:val="24"/>
          <w:szCs w:val="24"/>
          <w:lang w:eastAsia="it-IT"/>
        </w:rPr>
        <w:t>.2024</w:t>
      </w:r>
      <w:r w:rsidR="00784B3E">
        <w:rPr>
          <w:rFonts w:ascii="Times New Roman" w:eastAsia="Helvetica" w:hAnsi="Times New Roman" w:cs="Times New Roman"/>
          <w:sz w:val="24"/>
          <w:szCs w:val="24"/>
          <w:lang w:eastAsia="it-IT"/>
        </w:rPr>
        <w:t>.</w:t>
      </w:r>
    </w:p>
    <w:p w:rsidR="008663D7" w:rsidRDefault="008663D7" w:rsidP="00B05F27">
      <w:pPr>
        <w:tabs>
          <w:tab w:val="left" w:pos="2600"/>
        </w:tabs>
        <w:suppressAutoHyphens/>
        <w:spacing w:before="60" w:after="0" w:line="240" w:lineRule="auto"/>
        <w:jc w:val="both"/>
        <w:rPr>
          <w:rFonts w:ascii="Times New Roman" w:eastAsia="Helvetica" w:hAnsi="Times New Roman" w:cs="Times New Roman"/>
          <w:sz w:val="24"/>
          <w:szCs w:val="24"/>
          <w:lang w:eastAsia="it-IT"/>
        </w:rPr>
      </w:pPr>
      <w:r w:rsidRPr="008663D7"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La </w:t>
      </w:r>
      <w:r>
        <w:rPr>
          <w:rFonts w:ascii="Times New Roman" w:eastAsia="Helvetica" w:hAnsi="Times New Roman" w:cs="Times New Roman"/>
          <w:sz w:val="24"/>
          <w:szCs w:val="24"/>
          <w:lang w:eastAsia="it-IT"/>
        </w:rPr>
        <w:t>predetta</w:t>
      </w:r>
      <w:r w:rsidRPr="008663D7"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 graduatoria è pubblicata all’Albo Pretorio on line del Comune nonché sul sito Istituzionale dell’Ente per 15 giorni consecutivi, dal </w:t>
      </w:r>
      <w:r>
        <w:rPr>
          <w:rFonts w:ascii="Times New Roman" w:eastAsia="Helvetica" w:hAnsi="Times New Roman" w:cs="Times New Roman"/>
          <w:sz w:val="24"/>
          <w:szCs w:val="24"/>
          <w:lang w:eastAsia="it-IT"/>
        </w:rPr>
        <w:t>13</w:t>
      </w:r>
      <w:r w:rsidRPr="008663D7">
        <w:rPr>
          <w:rFonts w:ascii="Times New Roman" w:eastAsia="Helvetica" w:hAnsi="Times New Roman" w:cs="Times New Roman"/>
          <w:sz w:val="24"/>
          <w:szCs w:val="24"/>
          <w:lang w:eastAsia="it-IT"/>
        </w:rPr>
        <w:t>/0</w:t>
      </w:r>
      <w:r>
        <w:rPr>
          <w:rFonts w:ascii="Times New Roman" w:eastAsia="Helvetica" w:hAnsi="Times New Roman" w:cs="Times New Roman"/>
          <w:sz w:val="24"/>
          <w:szCs w:val="24"/>
          <w:lang w:eastAsia="it-IT"/>
        </w:rPr>
        <w:t>3</w:t>
      </w:r>
      <w:r w:rsidRPr="008663D7"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/2025 al </w:t>
      </w:r>
      <w:r>
        <w:rPr>
          <w:rFonts w:ascii="Times New Roman" w:eastAsia="Helvetica" w:hAnsi="Times New Roman" w:cs="Times New Roman"/>
          <w:sz w:val="24"/>
          <w:szCs w:val="24"/>
          <w:lang w:eastAsia="it-IT"/>
        </w:rPr>
        <w:t>28</w:t>
      </w:r>
      <w:r w:rsidRPr="008663D7">
        <w:rPr>
          <w:rFonts w:ascii="Times New Roman" w:eastAsia="Helvetica" w:hAnsi="Times New Roman" w:cs="Times New Roman"/>
          <w:sz w:val="24"/>
          <w:szCs w:val="24"/>
          <w:lang w:eastAsia="it-IT"/>
        </w:rPr>
        <w:t>/03/2025.</w:t>
      </w:r>
    </w:p>
    <w:p w:rsidR="00A33D8A" w:rsidRPr="00A33D8A" w:rsidRDefault="00A33D8A" w:rsidP="00B05F27">
      <w:pPr>
        <w:tabs>
          <w:tab w:val="left" w:pos="2600"/>
        </w:tabs>
        <w:suppressAutoHyphens/>
        <w:spacing w:before="60" w:after="0" w:line="240" w:lineRule="auto"/>
        <w:jc w:val="both"/>
        <w:rPr>
          <w:rFonts w:ascii="Times New Roman" w:eastAsia="Helvetica" w:hAnsi="Times New Roman" w:cs="Times New Roman"/>
          <w:sz w:val="24"/>
          <w:szCs w:val="24"/>
          <w:lang w:eastAsia="it-IT"/>
        </w:rPr>
      </w:pPr>
      <w:r w:rsidRPr="00A33D8A">
        <w:rPr>
          <w:rFonts w:ascii="Times New Roman" w:eastAsia="Helvetica" w:hAnsi="Times New Roman" w:cs="Times New Roman"/>
          <w:sz w:val="24"/>
          <w:szCs w:val="24"/>
          <w:lang w:eastAsia="it-IT"/>
        </w:rPr>
        <w:t>Si segnala che per l’esatta individuazione dei soggetti indicati è utilizzabile il numero di protocollo associato, assegnato in sede di presentazione della domanda.</w:t>
      </w:r>
    </w:p>
    <w:p w:rsidR="005A092E" w:rsidRDefault="005A092E" w:rsidP="00B05F27">
      <w:pPr>
        <w:tabs>
          <w:tab w:val="left" w:pos="2600"/>
        </w:tabs>
        <w:suppressAutoHyphens/>
        <w:spacing w:before="60" w:after="0" w:line="240" w:lineRule="auto"/>
        <w:jc w:val="both"/>
        <w:rPr>
          <w:rFonts w:ascii="Times New Roman" w:eastAsia="Helvetica" w:hAnsi="Times New Roman" w:cs="Times New Roman"/>
          <w:sz w:val="24"/>
          <w:szCs w:val="24"/>
          <w:lang w:eastAsia="it-IT"/>
        </w:rPr>
      </w:pPr>
      <w:r w:rsidRPr="0025346F">
        <w:rPr>
          <w:rFonts w:ascii="Times New Roman" w:eastAsia="Helvetica" w:hAnsi="Times New Roman" w:cs="Times New Roman"/>
          <w:b/>
          <w:sz w:val="24"/>
          <w:szCs w:val="24"/>
          <w:lang w:eastAsia="it-IT"/>
        </w:rPr>
        <w:t>Entro</w:t>
      </w:r>
      <w:r w:rsidR="003743B3">
        <w:rPr>
          <w:rFonts w:ascii="Times New Roman" w:eastAsia="Helvetica" w:hAnsi="Times New Roman" w:cs="Times New Roman"/>
          <w:b/>
          <w:sz w:val="24"/>
          <w:szCs w:val="24"/>
          <w:lang w:eastAsia="it-IT"/>
        </w:rPr>
        <w:t xml:space="preserve"> il 27.04.2025</w:t>
      </w:r>
      <w:r w:rsidR="003743B3">
        <w:rPr>
          <w:rFonts w:ascii="Times New Roman" w:eastAsia="Helvetica" w:hAnsi="Times New Roman" w:cs="Times New Roman"/>
          <w:sz w:val="24"/>
          <w:szCs w:val="24"/>
          <w:lang w:eastAsia="it-IT"/>
        </w:rPr>
        <w:t>, ossia</w:t>
      </w:r>
      <w:r w:rsidRPr="0025346F">
        <w:rPr>
          <w:rFonts w:ascii="Times New Roman" w:eastAsia="Helvetica" w:hAnsi="Times New Roman" w:cs="Times New Roman"/>
          <w:b/>
          <w:sz w:val="24"/>
          <w:szCs w:val="24"/>
          <w:lang w:eastAsia="it-IT"/>
        </w:rPr>
        <w:t xml:space="preserve"> </w:t>
      </w:r>
      <w:r w:rsidR="003743B3" w:rsidRPr="003743B3"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nei </w:t>
      </w:r>
      <w:r w:rsidRPr="003743B3">
        <w:rPr>
          <w:rFonts w:ascii="Times New Roman" w:eastAsia="Helvetica" w:hAnsi="Times New Roman" w:cs="Times New Roman"/>
          <w:sz w:val="24"/>
          <w:szCs w:val="24"/>
          <w:lang w:eastAsia="it-IT"/>
        </w:rPr>
        <w:t>trenta giorni</w:t>
      </w:r>
      <w:r w:rsidRPr="005A092E"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 successivi alla data di scadenza del termine</w:t>
      </w:r>
      <w:r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 </w:t>
      </w:r>
      <w:r w:rsidRPr="005A092E">
        <w:rPr>
          <w:rFonts w:ascii="Times New Roman" w:eastAsia="Helvetica" w:hAnsi="Times New Roman" w:cs="Times New Roman"/>
          <w:sz w:val="24"/>
          <w:szCs w:val="24"/>
          <w:lang w:eastAsia="it-IT"/>
        </w:rPr>
        <w:t>di pubblicazione della graduatoria provvisoria,</w:t>
      </w:r>
      <w:r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 </w:t>
      </w:r>
      <w:r w:rsidRPr="0025346F">
        <w:rPr>
          <w:rFonts w:ascii="Times New Roman" w:eastAsia="Helvetica" w:hAnsi="Times New Roman" w:cs="Times New Roman"/>
          <w:b/>
          <w:sz w:val="24"/>
          <w:szCs w:val="24"/>
          <w:lang w:eastAsia="it-IT"/>
        </w:rPr>
        <w:t>gli interessati possono presentare ricorso motivato e documentato</w:t>
      </w:r>
      <w:r w:rsidRPr="005A092E">
        <w:rPr>
          <w:rFonts w:ascii="Times New Roman" w:eastAsia="Helvetica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 </w:t>
      </w:r>
      <w:r w:rsidRPr="005A092E">
        <w:rPr>
          <w:rFonts w:ascii="Times New Roman" w:eastAsia="Helvetica" w:hAnsi="Times New Roman" w:cs="Times New Roman"/>
          <w:sz w:val="24"/>
          <w:szCs w:val="24"/>
          <w:lang w:eastAsia="it-IT"/>
        </w:rPr>
        <w:t>con</w:t>
      </w:r>
      <w:r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 </w:t>
      </w:r>
      <w:r w:rsidRPr="005A092E">
        <w:rPr>
          <w:rFonts w:ascii="Times New Roman" w:eastAsia="Helvetica" w:hAnsi="Times New Roman" w:cs="Times New Roman"/>
          <w:sz w:val="24"/>
          <w:szCs w:val="24"/>
          <w:lang w:eastAsia="it-IT"/>
        </w:rPr>
        <w:t>richiesta di parere alla Commissione Provinci</w:t>
      </w:r>
      <w:bookmarkStart w:id="0" w:name="_GoBack"/>
      <w:bookmarkEnd w:id="0"/>
      <w:r w:rsidRPr="005A092E">
        <w:rPr>
          <w:rFonts w:ascii="Times New Roman" w:eastAsia="Helvetica" w:hAnsi="Times New Roman" w:cs="Times New Roman"/>
          <w:sz w:val="24"/>
          <w:szCs w:val="24"/>
          <w:lang w:eastAsia="it-IT"/>
        </w:rPr>
        <w:t>ale Alloggi di cui</w:t>
      </w:r>
      <w:r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 </w:t>
      </w:r>
      <w:r w:rsidRPr="005A092E"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all’art. 42 L.R. n. 10/2014 per il tramite del Comune di </w:t>
      </w:r>
      <w:r>
        <w:rPr>
          <w:rFonts w:ascii="Times New Roman" w:eastAsia="Helvetica" w:hAnsi="Times New Roman" w:cs="Times New Roman"/>
          <w:sz w:val="24"/>
          <w:szCs w:val="24"/>
          <w:lang w:eastAsia="it-IT"/>
        </w:rPr>
        <w:t>Orsara di Puglia</w:t>
      </w:r>
      <w:r w:rsidRPr="005A092E">
        <w:rPr>
          <w:rFonts w:ascii="Times New Roman" w:eastAsia="Helvetica" w:hAnsi="Times New Roman" w:cs="Times New Roman"/>
          <w:sz w:val="24"/>
          <w:szCs w:val="24"/>
          <w:lang w:eastAsia="it-IT"/>
        </w:rPr>
        <w:t>.</w:t>
      </w:r>
    </w:p>
    <w:p w:rsidR="0025346F" w:rsidRPr="005A092E" w:rsidRDefault="0025346F" w:rsidP="00B05F27">
      <w:pPr>
        <w:tabs>
          <w:tab w:val="left" w:pos="2600"/>
        </w:tabs>
        <w:suppressAutoHyphens/>
        <w:spacing w:before="60" w:after="0" w:line="240" w:lineRule="auto"/>
        <w:jc w:val="both"/>
        <w:rPr>
          <w:rFonts w:ascii="Times New Roman" w:eastAsia="Helvetica" w:hAnsi="Times New Roman" w:cs="Times New Roman"/>
          <w:sz w:val="24"/>
          <w:szCs w:val="24"/>
          <w:lang w:eastAsia="it-IT"/>
        </w:rPr>
      </w:pPr>
      <w:r w:rsidRPr="0025346F">
        <w:rPr>
          <w:rFonts w:ascii="Times New Roman" w:eastAsia="Helvetica" w:hAnsi="Times New Roman" w:cs="Times New Roman"/>
          <w:sz w:val="24"/>
          <w:szCs w:val="24"/>
          <w:lang w:eastAsia="it-IT"/>
        </w:rPr>
        <w:t>La Commissione Provinciale Alloggi, entro il termine di sessanta</w:t>
      </w:r>
      <w:r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 </w:t>
      </w:r>
      <w:r w:rsidRPr="0025346F">
        <w:rPr>
          <w:rFonts w:ascii="Times New Roman" w:eastAsia="Helvetica" w:hAnsi="Times New Roman" w:cs="Times New Roman"/>
          <w:sz w:val="24"/>
          <w:szCs w:val="24"/>
          <w:lang w:eastAsia="it-IT"/>
        </w:rPr>
        <w:t>giorni dalla data di ricevimento della richiesta, esprime il proprio</w:t>
      </w:r>
      <w:r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 </w:t>
      </w:r>
      <w:r w:rsidRPr="0025346F">
        <w:rPr>
          <w:rFonts w:ascii="Times New Roman" w:eastAsia="Helvetica" w:hAnsi="Times New Roman" w:cs="Times New Roman"/>
          <w:sz w:val="24"/>
          <w:szCs w:val="24"/>
          <w:lang w:eastAsia="it-IT"/>
        </w:rPr>
        <w:t>parere vincolante sulla graduatoria provvisoria. Il successivo iter</w:t>
      </w:r>
      <w:r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 </w:t>
      </w:r>
      <w:r w:rsidRPr="0025346F">
        <w:rPr>
          <w:rFonts w:ascii="Times New Roman" w:eastAsia="Helvetica" w:hAnsi="Times New Roman" w:cs="Times New Roman"/>
          <w:sz w:val="24"/>
          <w:szCs w:val="24"/>
          <w:lang w:eastAsia="it-IT"/>
        </w:rPr>
        <w:t>per la pubblicazione della graduatoria definitiva è disciplinato</w:t>
      </w:r>
      <w:r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 </w:t>
      </w:r>
      <w:r w:rsidRPr="0025346F">
        <w:rPr>
          <w:rFonts w:ascii="Times New Roman" w:eastAsia="Helvetica" w:hAnsi="Times New Roman" w:cs="Times New Roman"/>
          <w:sz w:val="24"/>
          <w:szCs w:val="24"/>
          <w:lang w:eastAsia="it-IT"/>
        </w:rPr>
        <w:t>dall'art. 4 – commi 5-6-7 della Legge Regionale n. 10/2014</w:t>
      </w:r>
      <w:r>
        <w:rPr>
          <w:rFonts w:ascii="Times New Roman" w:eastAsia="Helvetica" w:hAnsi="Times New Roman" w:cs="Times New Roman"/>
          <w:sz w:val="24"/>
          <w:szCs w:val="24"/>
          <w:lang w:eastAsia="it-IT"/>
        </w:rPr>
        <w:t>.</w:t>
      </w:r>
    </w:p>
    <w:p w:rsidR="008663D7" w:rsidRPr="008663D7" w:rsidRDefault="0025346F" w:rsidP="00B05F27">
      <w:pPr>
        <w:tabs>
          <w:tab w:val="left" w:pos="2600"/>
        </w:tabs>
        <w:suppressAutoHyphens/>
        <w:spacing w:before="60" w:after="0" w:line="240" w:lineRule="auto"/>
        <w:jc w:val="both"/>
        <w:rPr>
          <w:rFonts w:ascii="Times New Roman" w:eastAsia="Helvetica" w:hAnsi="Times New Roman" w:cs="Times New Roman"/>
          <w:sz w:val="24"/>
          <w:szCs w:val="24"/>
          <w:lang w:eastAsia="it-IT"/>
        </w:rPr>
      </w:pPr>
      <w:r>
        <w:rPr>
          <w:rFonts w:ascii="Times New Roman" w:eastAsia="Helvetica" w:hAnsi="Times New Roman" w:cs="Times New Roman"/>
          <w:sz w:val="24"/>
          <w:szCs w:val="24"/>
          <w:lang w:eastAsia="it-IT"/>
        </w:rPr>
        <w:t>S</w:t>
      </w:r>
      <w:r w:rsidRPr="008663D7">
        <w:rPr>
          <w:rFonts w:ascii="Times New Roman" w:eastAsia="Helvetica" w:hAnsi="Times New Roman" w:cs="Times New Roman"/>
          <w:sz w:val="24"/>
          <w:szCs w:val="24"/>
          <w:lang w:eastAsia="it-IT"/>
        </w:rPr>
        <w:t>i precisa e si rappresenta che</w:t>
      </w:r>
      <w:r w:rsidR="008663D7" w:rsidRPr="008663D7"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  <w:lang w:eastAsia="it-IT"/>
        </w:rPr>
        <w:t>il</w:t>
      </w:r>
      <w:r w:rsidR="008663D7" w:rsidRPr="008663D7"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 ricorso può essere presentat</w:t>
      </w:r>
      <w:r>
        <w:rPr>
          <w:rFonts w:ascii="Times New Roman" w:eastAsia="Helvetica" w:hAnsi="Times New Roman" w:cs="Times New Roman"/>
          <w:sz w:val="24"/>
          <w:szCs w:val="24"/>
          <w:lang w:eastAsia="it-IT"/>
        </w:rPr>
        <w:t>o</w:t>
      </w:r>
      <w:r w:rsidR="008663D7" w:rsidRPr="008663D7"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 esclusivamente dall’intestatario della domanda di partecipazione</w:t>
      </w:r>
      <w:r w:rsidR="005A092E"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 </w:t>
      </w:r>
      <w:r w:rsidR="008663D7" w:rsidRPr="008663D7">
        <w:rPr>
          <w:rFonts w:ascii="Times New Roman" w:eastAsia="Helvetica" w:hAnsi="Times New Roman" w:cs="Times New Roman"/>
          <w:sz w:val="24"/>
          <w:szCs w:val="24"/>
          <w:lang w:eastAsia="it-IT"/>
        </w:rPr>
        <w:t>al bando comunale per l’assegnazione di alloggi ERP.</w:t>
      </w:r>
    </w:p>
    <w:p w:rsidR="00A33D8A" w:rsidRPr="00A33D8A" w:rsidRDefault="00A33D8A" w:rsidP="00B05F27">
      <w:pPr>
        <w:tabs>
          <w:tab w:val="left" w:pos="2600"/>
        </w:tabs>
        <w:suppressAutoHyphens/>
        <w:spacing w:before="60" w:after="0" w:line="240" w:lineRule="auto"/>
        <w:jc w:val="both"/>
        <w:rPr>
          <w:rFonts w:ascii="Times New Roman" w:eastAsia="Helvetica" w:hAnsi="Times New Roman" w:cs="Times New Roman"/>
          <w:sz w:val="24"/>
          <w:szCs w:val="24"/>
          <w:lang w:eastAsia="it-IT"/>
        </w:rPr>
      </w:pPr>
      <w:r w:rsidRPr="00A33D8A">
        <w:rPr>
          <w:rFonts w:ascii="Times New Roman" w:eastAsia="Helvetica" w:hAnsi="Times New Roman" w:cs="Times New Roman"/>
          <w:sz w:val="24"/>
          <w:szCs w:val="24"/>
          <w:lang w:eastAsia="it-IT"/>
        </w:rPr>
        <w:t>Le informazioni e l’eventuale accesso ai documenti amministrativi potranno essere richiesti presso l’ufficio tecnico comunale, nei seguenti giorni:</w:t>
      </w:r>
    </w:p>
    <w:p w:rsidR="00A33D8A" w:rsidRPr="00A33D8A" w:rsidRDefault="00A33D8A" w:rsidP="00B05F27">
      <w:pPr>
        <w:numPr>
          <w:ilvl w:val="0"/>
          <w:numId w:val="12"/>
        </w:numPr>
        <w:tabs>
          <w:tab w:val="left" w:pos="709"/>
        </w:tabs>
        <w:suppressAutoHyphens/>
        <w:spacing w:before="60" w:after="0" w:line="240" w:lineRule="auto"/>
        <w:jc w:val="both"/>
        <w:rPr>
          <w:rFonts w:ascii="Times New Roman" w:eastAsia="Helvetica" w:hAnsi="Times New Roman" w:cs="Times New Roman"/>
          <w:sz w:val="24"/>
          <w:szCs w:val="24"/>
          <w:lang w:eastAsia="it-IT"/>
        </w:rPr>
      </w:pPr>
      <w:r w:rsidRPr="00A33D8A">
        <w:rPr>
          <w:rFonts w:ascii="Times New Roman" w:eastAsia="Helvetica" w:hAnsi="Times New Roman" w:cs="Times New Roman"/>
          <w:sz w:val="24"/>
          <w:szCs w:val="24"/>
          <w:lang w:eastAsia="it-IT"/>
        </w:rPr>
        <w:t>Martedì, mercoledì e venerdì dalle ore 09.00 alle ore 12.00</w:t>
      </w:r>
    </w:p>
    <w:p w:rsidR="00A33D8A" w:rsidRDefault="00A33D8A" w:rsidP="00DD5A81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Helvetica" w:hAnsi="Times New Roman" w:cs="Times New Roman"/>
          <w:sz w:val="24"/>
          <w:szCs w:val="24"/>
          <w:lang w:eastAsia="it-IT"/>
        </w:rPr>
      </w:pPr>
      <w:r w:rsidRPr="00A33D8A">
        <w:rPr>
          <w:rFonts w:ascii="Times New Roman" w:eastAsia="Helvetica" w:hAnsi="Times New Roman" w:cs="Times New Roman"/>
          <w:sz w:val="24"/>
          <w:szCs w:val="24"/>
          <w:lang w:eastAsia="it-IT"/>
        </w:rPr>
        <w:t>Lunedì e giovedì dalle ore 15.30 alle ore 17.00</w:t>
      </w:r>
    </w:p>
    <w:p w:rsidR="00A33D8A" w:rsidRDefault="00A33D8A" w:rsidP="00B05F27">
      <w:pPr>
        <w:suppressAutoHyphens/>
        <w:spacing w:before="120" w:after="0" w:line="240" w:lineRule="auto"/>
        <w:ind w:firstLine="5103"/>
        <w:jc w:val="center"/>
        <w:rPr>
          <w:rFonts w:ascii="Times New Roman" w:eastAsia="Helvetica" w:hAnsi="Times New Roman" w:cs="Times New Roman"/>
          <w:sz w:val="24"/>
          <w:szCs w:val="24"/>
          <w:lang w:eastAsia="it-IT"/>
        </w:rPr>
      </w:pPr>
      <w:r w:rsidRPr="00A33D8A">
        <w:rPr>
          <w:rFonts w:ascii="Times New Roman" w:eastAsia="Helvetica" w:hAnsi="Times New Roman" w:cs="Times New Roman"/>
          <w:sz w:val="24"/>
          <w:szCs w:val="24"/>
          <w:lang w:eastAsia="it-IT"/>
        </w:rPr>
        <w:t xml:space="preserve">Il </w:t>
      </w:r>
      <w:r w:rsidR="005A092E">
        <w:rPr>
          <w:rFonts w:ascii="Times New Roman" w:eastAsia="Helvetica" w:hAnsi="Times New Roman" w:cs="Times New Roman"/>
          <w:sz w:val="24"/>
          <w:szCs w:val="24"/>
          <w:lang w:eastAsia="it-IT"/>
        </w:rPr>
        <w:t>Responsabile del II Settore</w:t>
      </w:r>
    </w:p>
    <w:p w:rsidR="005A092E" w:rsidRPr="00A33D8A" w:rsidRDefault="005A092E" w:rsidP="00DD5A81">
      <w:pPr>
        <w:suppressAutoHyphens/>
        <w:spacing w:after="0" w:line="240" w:lineRule="auto"/>
        <w:ind w:firstLine="5103"/>
        <w:jc w:val="center"/>
        <w:rPr>
          <w:rFonts w:ascii="Times New Roman" w:eastAsia="Helvetica" w:hAnsi="Times New Roman" w:cs="Times New Roman"/>
          <w:sz w:val="24"/>
          <w:szCs w:val="24"/>
          <w:lang w:eastAsia="it-IT"/>
        </w:rPr>
      </w:pPr>
      <w:r>
        <w:rPr>
          <w:rFonts w:ascii="Times New Roman" w:eastAsia="Helvetica" w:hAnsi="Times New Roman" w:cs="Times New Roman"/>
          <w:sz w:val="24"/>
          <w:szCs w:val="24"/>
          <w:lang w:eastAsia="it-IT"/>
        </w:rPr>
        <w:t>Urbanistica, Suap e Patrimonio</w:t>
      </w:r>
    </w:p>
    <w:p w:rsidR="00A33D8A" w:rsidRPr="00A33D8A" w:rsidRDefault="00A33D8A" w:rsidP="00A33D8A">
      <w:pPr>
        <w:suppressAutoHyphens/>
        <w:spacing w:after="0" w:line="240" w:lineRule="auto"/>
        <w:ind w:firstLine="5103"/>
        <w:jc w:val="center"/>
        <w:rPr>
          <w:rFonts w:ascii="Times New Roman" w:eastAsia="Helvetica" w:hAnsi="Times New Roman" w:cs="Times New Roman"/>
          <w:sz w:val="24"/>
          <w:szCs w:val="24"/>
          <w:lang w:eastAsia="it-IT"/>
        </w:rPr>
      </w:pPr>
      <w:r w:rsidRPr="00A33D8A">
        <w:rPr>
          <w:rFonts w:ascii="Times New Roman" w:eastAsia="Helvetica" w:hAnsi="Times New Roman" w:cs="Times New Roman"/>
          <w:sz w:val="24"/>
          <w:szCs w:val="24"/>
          <w:lang w:eastAsia="it-IT"/>
        </w:rPr>
        <w:t>(Ing. Rocco Rossi)</w:t>
      </w:r>
    </w:p>
    <w:p w:rsidR="00B05F27" w:rsidRDefault="00B05F27" w:rsidP="00DD5A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D8A" w:rsidRPr="00DD5A81" w:rsidRDefault="00DD5A81" w:rsidP="00DD5A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A81">
        <w:rPr>
          <w:rFonts w:ascii="Times New Roman" w:hAnsi="Times New Roman" w:cs="Times New Roman"/>
          <w:b/>
          <w:sz w:val="24"/>
          <w:szCs w:val="24"/>
        </w:rPr>
        <w:lastRenderedPageBreak/>
        <w:t>Allegati:</w:t>
      </w:r>
    </w:p>
    <w:p w:rsidR="00DD5A81" w:rsidRPr="00DD5A81" w:rsidRDefault="00DD5A81" w:rsidP="00DD5A81">
      <w:pPr>
        <w:pStyle w:val="Paragrafoelenco"/>
        <w:numPr>
          <w:ilvl w:val="0"/>
          <w:numId w:val="12"/>
        </w:numPr>
        <w:spacing w:before="0"/>
        <w:ind w:left="284" w:hanging="284"/>
        <w:rPr>
          <w:sz w:val="24"/>
          <w:szCs w:val="24"/>
        </w:rPr>
      </w:pPr>
      <w:r w:rsidRPr="00DD5A81">
        <w:rPr>
          <w:sz w:val="24"/>
          <w:szCs w:val="24"/>
        </w:rPr>
        <w:t xml:space="preserve">Determina </w:t>
      </w:r>
      <w:r w:rsidR="00784B3E">
        <w:rPr>
          <w:sz w:val="24"/>
          <w:szCs w:val="24"/>
        </w:rPr>
        <w:t xml:space="preserve">approvazione graduatoria provvisoria </w:t>
      </w:r>
      <w:r w:rsidRPr="00DD5A81">
        <w:rPr>
          <w:sz w:val="24"/>
          <w:szCs w:val="24"/>
        </w:rPr>
        <w:t>n. 154/2025</w:t>
      </w:r>
    </w:p>
    <w:p w:rsidR="00DD5A81" w:rsidRDefault="00DD5A81" w:rsidP="00DD5A81">
      <w:pPr>
        <w:pStyle w:val="Paragrafoelenco"/>
        <w:numPr>
          <w:ilvl w:val="0"/>
          <w:numId w:val="12"/>
        </w:numPr>
        <w:spacing w:before="0"/>
        <w:ind w:left="284" w:hanging="284"/>
        <w:rPr>
          <w:sz w:val="24"/>
          <w:szCs w:val="24"/>
        </w:rPr>
      </w:pPr>
      <w:r>
        <w:rPr>
          <w:sz w:val="24"/>
          <w:szCs w:val="24"/>
        </w:rPr>
        <w:t>Graduatoria generale provvisoria</w:t>
      </w:r>
    </w:p>
    <w:p w:rsidR="00DD5A81" w:rsidRDefault="00DD5A81" w:rsidP="00DD5A81">
      <w:pPr>
        <w:pStyle w:val="Paragrafoelenco"/>
        <w:numPr>
          <w:ilvl w:val="0"/>
          <w:numId w:val="12"/>
        </w:numPr>
        <w:spacing w:before="0"/>
        <w:ind w:left="284" w:hanging="284"/>
        <w:rPr>
          <w:sz w:val="24"/>
          <w:szCs w:val="24"/>
        </w:rPr>
      </w:pPr>
      <w:r>
        <w:rPr>
          <w:sz w:val="24"/>
          <w:szCs w:val="24"/>
        </w:rPr>
        <w:t>Elenco esclusi</w:t>
      </w:r>
    </w:p>
    <w:p w:rsidR="00DD5A81" w:rsidRPr="00DD5A81" w:rsidRDefault="00784B3E" w:rsidP="00DD5A81">
      <w:pPr>
        <w:pStyle w:val="Paragrafoelenco"/>
        <w:numPr>
          <w:ilvl w:val="0"/>
          <w:numId w:val="12"/>
        </w:numPr>
        <w:spacing w:before="0"/>
        <w:ind w:left="284" w:hanging="284"/>
        <w:rPr>
          <w:sz w:val="24"/>
          <w:szCs w:val="24"/>
        </w:rPr>
      </w:pPr>
      <w:r>
        <w:rPr>
          <w:sz w:val="24"/>
          <w:szCs w:val="24"/>
        </w:rPr>
        <w:t>Modulo</w:t>
      </w:r>
      <w:r w:rsidR="00DD5A81">
        <w:rPr>
          <w:sz w:val="24"/>
          <w:szCs w:val="24"/>
        </w:rPr>
        <w:t xml:space="preserve"> ricorso</w:t>
      </w:r>
    </w:p>
    <w:sectPr w:rsidR="00DD5A81" w:rsidRPr="00DD5A81" w:rsidSect="00C0117B">
      <w:headerReference w:type="default" r:id="rId11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EFF" w:rsidRDefault="00D25EFF" w:rsidP="00FA7BF4">
      <w:pPr>
        <w:spacing w:after="0" w:line="240" w:lineRule="auto"/>
      </w:pPr>
      <w:r>
        <w:separator/>
      </w:r>
    </w:p>
  </w:endnote>
  <w:endnote w:type="continuationSeparator" w:id="0">
    <w:p w:rsidR="00D25EFF" w:rsidRDefault="00D25EFF" w:rsidP="00FA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EFF" w:rsidRDefault="00D25EFF" w:rsidP="00FA7BF4">
      <w:pPr>
        <w:spacing w:after="0" w:line="240" w:lineRule="auto"/>
      </w:pPr>
      <w:r>
        <w:separator/>
      </w:r>
    </w:p>
  </w:footnote>
  <w:footnote w:type="continuationSeparator" w:id="0">
    <w:p w:rsidR="00D25EFF" w:rsidRDefault="00D25EFF" w:rsidP="00FA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F4" w:rsidRDefault="00FA7BF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4D9EB22" wp14:editId="1900FF0A">
          <wp:simplePos x="0" y="0"/>
          <wp:positionH relativeFrom="column">
            <wp:posOffset>2827351</wp:posOffset>
          </wp:positionH>
          <wp:positionV relativeFrom="paragraph">
            <wp:posOffset>-358140</wp:posOffset>
          </wp:positionV>
          <wp:extent cx="590550" cy="8763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321B31B" wp14:editId="33564EC1">
          <wp:simplePos x="0" y="0"/>
          <wp:positionH relativeFrom="column">
            <wp:posOffset>-68276</wp:posOffset>
          </wp:positionH>
          <wp:positionV relativeFrom="paragraph">
            <wp:posOffset>-290830</wp:posOffset>
          </wp:positionV>
          <wp:extent cx="762000" cy="59055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0" wp14:editId="754C0B46">
          <wp:simplePos x="0" y="0"/>
          <wp:positionH relativeFrom="column">
            <wp:posOffset>5712046</wp:posOffset>
          </wp:positionH>
          <wp:positionV relativeFrom="paragraph">
            <wp:posOffset>-243122</wp:posOffset>
          </wp:positionV>
          <wp:extent cx="530225" cy="469900"/>
          <wp:effectExtent l="0" t="0" r="3175" b="6350"/>
          <wp:wrapNone/>
          <wp:docPr id="7" name="Immagine 7" descr="logo_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ittasl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7BF4" w:rsidRDefault="00FA7BF4">
    <w:pPr>
      <w:pStyle w:val="Intestazione"/>
    </w:pPr>
  </w:p>
  <w:p w:rsidR="00FA7BF4" w:rsidRDefault="00FA7BF4">
    <w:pPr>
      <w:pStyle w:val="Intestazione"/>
    </w:pPr>
  </w:p>
  <w:p w:rsidR="00FA7BF4" w:rsidRPr="00FA7BF4" w:rsidRDefault="00FA7BF4" w:rsidP="00FA7BF4">
    <w:pPr>
      <w:spacing w:before="120" w:after="0" w:line="240" w:lineRule="auto"/>
      <w:jc w:val="center"/>
      <w:rPr>
        <w:rFonts w:ascii="Times New Roman" w:eastAsia="Times New Roman" w:hAnsi="Times New Roman" w:cs="Times New Roman"/>
        <w:b/>
        <w:bCs/>
        <w:color w:val="000080"/>
        <w:sz w:val="36"/>
        <w:szCs w:val="36"/>
        <w:lang w:eastAsia="it-IT"/>
      </w:rPr>
    </w:pPr>
    <w:r w:rsidRPr="00FA7BF4">
      <w:rPr>
        <w:rFonts w:ascii="Times New Roman" w:eastAsia="Times New Roman" w:hAnsi="Times New Roman" w:cs="Times New Roman"/>
        <w:b/>
        <w:bCs/>
        <w:color w:val="000080"/>
        <w:sz w:val="36"/>
        <w:szCs w:val="36"/>
        <w:lang w:eastAsia="it-IT"/>
      </w:rPr>
      <w:t>Comune di Orsara di Puglia</w:t>
    </w:r>
  </w:p>
  <w:p w:rsidR="00FA7BF4" w:rsidRPr="00FA7BF4" w:rsidRDefault="00FA7BF4" w:rsidP="00FA7BF4">
    <w:pPr>
      <w:spacing w:after="360" w:line="240" w:lineRule="auto"/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  <w:lang w:eastAsia="it-IT"/>
      </w:rPr>
    </w:pPr>
    <w:r w:rsidRPr="00FA7BF4">
      <w:rPr>
        <w:rFonts w:ascii="Times New Roman" w:eastAsia="Times New Roman" w:hAnsi="Times New Roman" w:cs="Times New Roman"/>
        <w:b/>
        <w:color w:val="000080"/>
        <w:sz w:val="24"/>
        <w:szCs w:val="24"/>
        <w:lang w:eastAsia="it-IT"/>
      </w:rPr>
      <w:t>Provincia di Foggia</w:t>
    </w:r>
  </w:p>
  <w:p w:rsidR="00FA7BF4" w:rsidRPr="00FA7BF4" w:rsidRDefault="00FA7BF4" w:rsidP="00911157">
    <w:pPr>
      <w:pBdr>
        <w:top w:val="single" w:sz="4" w:space="1" w:color="auto"/>
      </w:pBdr>
      <w:spacing w:before="360" w:after="0" w:line="240" w:lineRule="auto"/>
      <w:jc w:val="center"/>
      <w:rPr>
        <w:rFonts w:ascii="Times New Roman" w:eastAsia="Times New Roman" w:hAnsi="Times New Roman" w:cs="Times New Roman"/>
        <w:color w:val="000080"/>
        <w:sz w:val="18"/>
        <w:szCs w:val="18"/>
        <w:lang w:eastAsia="it-IT"/>
      </w:rPr>
    </w:pPr>
    <w:r w:rsidRPr="00FA7BF4">
      <w:rPr>
        <w:rFonts w:ascii="Times New Roman" w:eastAsia="Times New Roman" w:hAnsi="Times New Roman" w:cs="Times New Roman"/>
        <w:color w:val="000080"/>
        <w:sz w:val="18"/>
        <w:szCs w:val="18"/>
        <w:lang w:eastAsia="it-IT"/>
      </w:rPr>
      <w:t>Via XX Settembre n.</w:t>
    </w:r>
    <w:r w:rsidR="00143F3D">
      <w:rPr>
        <w:rFonts w:ascii="Times New Roman" w:eastAsia="Times New Roman" w:hAnsi="Times New Roman" w:cs="Times New Roman"/>
        <w:color w:val="000080"/>
        <w:sz w:val="18"/>
        <w:szCs w:val="18"/>
        <w:lang w:eastAsia="it-IT"/>
      </w:rPr>
      <w:t>5</w:t>
    </w:r>
    <w:r w:rsidRPr="00FA7BF4">
      <w:rPr>
        <w:rFonts w:ascii="Times New Roman" w:eastAsia="Times New Roman" w:hAnsi="Times New Roman" w:cs="Times New Roman"/>
        <w:color w:val="000080"/>
        <w:sz w:val="18"/>
        <w:szCs w:val="18"/>
        <w:lang w:eastAsia="it-IT"/>
      </w:rPr>
      <w:t xml:space="preserve"> – 71027 Orsara di P. (Fg) - Tel. 0881 964013 – Fax 0881 964015 – </w:t>
    </w:r>
    <w:hyperlink r:id="rId4" w:history="1">
      <w:r w:rsidR="00911157" w:rsidRPr="00911157">
        <w:rPr>
          <w:rFonts w:ascii="Times New Roman" w:eastAsia="Times New Roman" w:hAnsi="Times New Roman" w:cs="Times New Roman"/>
          <w:color w:val="000080"/>
          <w:sz w:val="20"/>
          <w:szCs w:val="24"/>
          <w:u w:val="single"/>
          <w:lang w:eastAsia="it-IT"/>
        </w:rPr>
        <w:t>www.comune.orsaradipuglia.fg.it</w:t>
      </w:r>
    </w:hyperlink>
  </w:p>
  <w:p w:rsidR="00911157" w:rsidRDefault="00911157" w:rsidP="00911157">
    <w:pPr>
      <w:pStyle w:val="Intestazione"/>
      <w:spacing w:before="40" w:after="40"/>
      <w:jc w:val="center"/>
      <w:rPr>
        <w:rFonts w:ascii="Times New Roman" w:eastAsia="Times New Roman" w:hAnsi="Times New Roman" w:cs="Times New Roman"/>
        <w:color w:val="000080"/>
        <w:sz w:val="20"/>
        <w:szCs w:val="24"/>
        <w:lang w:eastAsia="it-IT"/>
      </w:rPr>
    </w:pPr>
    <w:r w:rsidRPr="00FA7BF4">
      <w:rPr>
        <w:rFonts w:ascii="Times New Roman" w:eastAsia="Times New Roman" w:hAnsi="Times New Roman" w:cs="Times New Roman"/>
        <w:color w:val="000080"/>
        <w:sz w:val="18"/>
        <w:szCs w:val="18"/>
        <w:lang w:eastAsia="it-IT"/>
      </w:rPr>
      <w:t xml:space="preserve">pec: </w:t>
    </w:r>
    <w:hyperlink r:id="rId5" w:history="1">
      <w:r w:rsidRPr="00DE068E">
        <w:rPr>
          <w:rStyle w:val="Collegamentoipertestuale"/>
          <w:rFonts w:ascii="Times New Roman" w:eastAsia="Times New Roman" w:hAnsi="Times New Roman" w:cs="Times New Roman"/>
          <w:sz w:val="18"/>
          <w:szCs w:val="18"/>
          <w:lang w:eastAsia="it-IT"/>
        </w:rPr>
        <w:t>comune@pec.comune.orsaradipuglia.fg.it</w:t>
      </w:r>
    </w:hyperlink>
    <w:r>
      <w:rPr>
        <w:rFonts w:ascii="Times New Roman" w:eastAsia="Times New Roman" w:hAnsi="Times New Roman" w:cs="Times New Roman"/>
        <w:color w:val="000080"/>
        <w:sz w:val="20"/>
        <w:szCs w:val="24"/>
        <w:lang w:eastAsia="it-IT"/>
      </w:rPr>
      <w:t xml:space="preserve">   </w:t>
    </w:r>
    <w:r w:rsidRPr="00911157">
      <w:rPr>
        <w:rFonts w:ascii="Times New Roman" w:eastAsia="Times New Roman" w:hAnsi="Times New Roman" w:cs="Times New Roman"/>
        <w:color w:val="000080"/>
        <w:sz w:val="20"/>
        <w:szCs w:val="24"/>
        <w:lang w:eastAsia="it-IT"/>
      </w:rPr>
      <w:t xml:space="preserve">e-mail: </w:t>
    </w:r>
    <w:hyperlink r:id="rId6" w:history="1">
      <w:r w:rsidRPr="00DE068E">
        <w:rPr>
          <w:rStyle w:val="Collegamentoipertestuale"/>
          <w:rFonts w:ascii="Times New Roman" w:eastAsia="Times New Roman" w:hAnsi="Times New Roman" w:cs="Times New Roman"/>
          <w:sz w:val="20"/>
          <w:szCs w:val="24"/>
          <w:lang w:eastAsia="it-IT"/>
        </w:rPr>
        <w:t>utc@comune.orsaradipuglia.it</w:t>
      </w:r>
    </w:hyperlink>
  </w:p>
  <w:p w:rsidR="00FA7BF4" w:rsidRDefault="00911157" w:rsidP="00911157">
    <w:pPr>
      <w:pStyle w:val="Intestazione"/>
      <w:pBdr>
        <w:bottom w:val="single" w:sz="4" w:space="1" w:color="auto"/>
      </w:pBdr>
      <w:jc w:val="center"/>
    </w:pPr>
    <w:r w:rsidRPr="00911157">
      <w:rPr>
        <w:rFonts w:ascii="Times New Roman" w:eastAsia="Times New Roman" w:hAnsi="Times New Roman" w:cs="Times New Roman"/>
        <w:color w:val="000080"/>
        <w:sz w:val="20"/>
        <w:szCs w:val="24"/>
        <w:lang w:eastAsia="it-IT"/>
      </w:rPr>
      <w:t>C.F.80002200717 – P. IVA 00427820717</w:t>
    </w:r>
  </w:p>
  <w:p w:rsidR="00FA7BF4" w:rsidRPr="00C0117B" w:rsidRDefault="00911157" w:rsidP="00C0117B">
    <w:pPr>
      <w:pStyle w:val="Intestazione"/>
      <w:spacing w:before="120" w:after="360"/>
      <w:jc w:val="center"/>
      <w:rPr>
        <w:sz w:val="24"/>
        <w:szCs w:val="24"/>
      </w:rPr>
    </w:pPr>
    <w:r w:rsidRPr="00C0117B">
      <w:rPr>
        <w:rFonts w:ascii="Times New Roman" w:eastAsia="Times New Roman" w:hAnsi="Times New Roman" w:cs="Times New Roman"/>
        <w:b/>
        <w:color w:val="000080"/>
        <w:sz w:val="24"/>
        <w:szCs w:val="24"/>
        <w:lang w:eastAsia="it-IT"/>
      </w:rPr>
      <w:t>Settore Tecnico e Gestione del Territorio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C1BA3"/>
    <w:multiLevelType w:val="hybridMultilevel"/>
    <w:tmpl w:val="645201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35D3B"/>
    <w:multiLevelType w:val="hybridMultilevel"/>
    <w:tmpl w:val="6EC63E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F6E85"/>
    <w:multiLevelType w:val="hybridMultilevel"/>
    <w:tmpl w:val="5726CD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10DCC"/>
    <w:multiLevelType w:val="hybridMultilevel"/>
    <w:tmpl w:val="64BC0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5201"/>
    <w:multiLevelType w:val="hybridMultilevel"/>
    <w:tmpl w:val="7C60F860"/>
    <w:lvl w:ilvl="0" w:tplc="40C8C546">
      <w:numFmt w:val="bullet"/>
      <w:lvlText w:val=""/>
      <w:lvlJc w:val="left"/>
      <w:pPr>
        <w:ind w:left="650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2C8238C">
      <w:numFmt w:val="bullet"/>
      <w:lvlText w:val="•"/>
      <w:lvlJc w:val="left"/>
      <w:pPr>
        <w:ind w:left="1609" w:hanging="358"/>
      </w:pPr>
      <w:rPr>
        <w:rFonts w:hint="default"/>
        <w:lang w:val="it-IT" w:eastAsia="en-US" w:bidi="ar-SA"/>
      </w:rPr>
    </w:lvl>
    <w:lvl w:ilvl="2" w:tplc="2C565708">
      <w:numFmt w:val="bullet"/>
      <w:lvlText w:val="•"/>
      <w:lvlJc w:val="left"/>
      <w:pPr>
        <w:ind w:left="2558" w:hanging="358"/>
      </w:pPr>
      <w:rPr>
        <w:rFonts w:hint="default"/>
        <w:lang w:val="it-IT" w:eastAsia="en-US" w:bidi="ar-SA"/>
      </w:rPr>
    </w:lvl>
    <w:lvl w:ilvl="3" w:tplc="5854EE9A">
      <w:numFmt w:val="bullet"/>
      <w:lvlText w:val="•"/>
      <w:lvlJc w:val="left"/>
      <w:pPr>
        <w:ind w:left="3507" w:hanging="358"/>
      </w:pPr>
      <w:rPr>
        <w:rFonts w:hint="default"/>
        <w:lang w:val="it-IT" w:eastAsia="en-US" w:bidi="ar-SA"/>
      </w:rPr>
    </w:lvl>
    <w:lvl w:ilvl="4" w:tplc="3CC6FF34">
      <w:numFmt w:val="bullet"/>
      <w:lvlText w:val="•"/>
      <w:lvlJc w:val="left"/>
      <w:pPr>
        <w:ind w:left="4456" w:hanging="358"/>
      </w:pPr>
      <w:rPr>
        <w:rFonts w:hint="default"/>
        <w:lang w:val="it-IT" w:eastAsia="en-US" w:bidi="ar-SA"/>
      </w:rPr>
    </w:lvl>
    <w:lvl w:ilvl="5" w:tplc="22509AF6">
      <w:numFmt w:val="bullet"/>
      <w:lvlText w:val="•"/>
      <w:lvlJc w:val="left"/>
      <w:pPr>
        <w:ind w:left="5405" w:hanging="358"/>
      </w:pPr>
      <w:rPr>
        <w:rFonts w:hint="default"/>
        <w:lang w:val="it-IT" w:eastAsia="en-US" w:bidi="ar-SA"/>
      </w:rPr>
    </w:lvl>
    <w:lvl w:ilvl="6" w:tplc="43965C92">
      <w:numFmt w:val="bullet"/>
      <w:lvlText w:val="•"/>
      <w:lvlJc w:val="left"/>
      <w:pPr>
        <w:ind w:left="6354" w:hanging="358"/>
      </w:pPr>
      <w:rPr>
        <w:rFonts w:hint="default"/>
        <w:lang w:val="it-IT" w:eastAsia="en-US" w:bidi="ar-SA"/>
      </w:rPr>
    </w:lvl>
    <w:lvl w:ilvl="7" w:tplc="CB0E621C">
      <w:numFmt w:val="bullet"/>
      <w:lvlText w:val="•"/>
      <w:lvlJc w:val="left"/>
      <w:pPr>
        <w:ind w:left="7303" w:hanging="358"/>
      </w:pPr>
      <w:rPr>
        <w:rFonts w:hint="default"/>
        <w:lang w:val="it-IT" w:eastAsia="en-US" w:bidi="ar-SA"/>
      </w:rPr>
    </w:lvl>
    <w:lvl w:ilvl="8" w:tplc="6700FD8E">
      <w:numFmt w:val="bullet"/>
      <w:lvlText w:val="•"/>
      <w:lvlJc w:val="left"/>
      <w:pPr>
        <w:ind w:left="8252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6277307C"/>
    <w:multiLevelType w:val="hybridMultilevel"/>
    <w:tmpl w:val="81D0B08A"/>
    <w:lvl w:ilvl="0" w:tplc="F71CB50E">
      <w:start w:val="2"/>
      <w:numFmt w:val="bullet"/>
      <w:lvlText w:val="-"/>
      <w:lvlJc w:val="left"/>
      <w:pPr>
        <w:ind w:left="99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6" w15:restartNumberingAfterBreak="0">
    <w:nsid w:val="690F2688"/>
    <w:multiLevelType w:val="hybridMultilevel"/>
    <w:tmpl w:val="2E723DE0"/>
    <w:lvl w:ilvl="0" w:tplc="86829162">
      <w:start w:val="1"/>
      <w:numFmt w:val="lowerLetter"/>
      <w:lvlText w:val="%1."/>
      <w:lvlJc w:val="left"/>
      <w:pPr>
        <w:ind w:left="650" w:hanging="358"/>
      </w:pPr>
      <w:rPr>
        <w:rFonts w:hint="default"/>
        <w:b/>
        <w:bCs/>
        <w:w w:val="100"/>
        <w:lang w:val="it-IT" w:eastAsia="en-US" w:bidi="ar-SA"/>
      </w:rPr>
    </w:lvl>
    <w:lvl w:ilvl="1" w:tplc="4672EA8A">
      <w:start w:val="1"/>
      <w:numFmt w:val="lowerLetter"/>
      <w:lvlText w:val="%2)"/>
      <w:lvlJc w:val="left"/>
      <w:pPr>
        <w:ind w:left="1013" w:hanging="360"/>
      </w:pPr>
      <w:rPr>
        <w:rFonts w:ascii="Verdana" w:eastAsia="Times New Roman" w:hAnsi="Verdana" w:cs="Times New Roman" w:hint="default"/>
        <w:spacing w:val="-1"/>
        <w:w w:val="97"/>
        <w:sz w:val="20"/>
        <w:szCs w:val="20"/>
        <w:lang w:val="it-IT" w:eastAsia="en-US" w:bidi="ar-SA"/>
      </w:rPr>
    </w:lvl>
    <w:lvl w:ilvl="2" w:tplc="C7187F28">
      <w:numFmt w:val="bullet"/>
      <w:lvlText w:val="•"/>
      <w:lvlJc w:val="left"/>
      <w:pPr>
        <w:ind w:left="1020" w:hanging="360"/>
      </w:pPr>
      <w:rPr>
        <w:rFonts w:hint="default"/>
        <w:lang w:val="it-IT" w:eastAsia="en-US" w:bidi="ar-SA"/>
      </w:rPr>
    </w:lvl>
    <w:lvl w:ilvl="3" w:tplc="C3567134">
      <w:numFmt w:val="bullet"/>
      <w:lvlText w:val="•"/>
      <w:lvlJc w:val="left"/>
      <w:pPr>
        <w:ind w:left="2161" w:hanging="360"/>
      </w:pPr>
      <w:rPr>
        <w:rFonts w:hint="default"/>
        <w:lang w:val="it-IT" w:eastAsia="en-US" w:bidi="ar-SA"/>
      </w:rPr>
    </w:lvl>
    <w:lvl w:ilvl="4" w:tplc="3F4A8176">
      <w:numFmt w:val="bullet"/>
      <w:lvlText w:val="•"/>
      <w:lvlJc w:val="left"/>
      <w:pPr>
        <w:ind w:left="3302" w:hanging="360"/>
      </w:pPr>
      <w:rPr>
        <w:rFonts w:hint="default"/>
        <w:lang w:val="it-IT" w:eastAsia="en-US" w:bidi="ar-SA"/>
      </w:rPr>
    </w:lvl>
    <w:lvl w:ilvl="5" w:tplc="0EA647DA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6" w:tplc="C740752C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7" w:tplc="7C6A915E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8" w:tplc="67D4997A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BAB3F93"/>
    <w:multiLevelType w:val="hybridMultilevel"/>
    <w:tmpl w:val="8D92A1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E276B"/>
    <w:multiLevelType w:val="hybridMultilevel"/>
    <w:tmpl w:val="6EC63E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B7577"/>
    <w:multiLevelType w:val="hybridMultilevel"/>
    <w:tmpl w:val="55CCF42A"/>
    <w:lvl w:ilvl="0" w:tplc="7D84BBA6">
      <w:numFmt w:val="bullet"/>
      <w:lvlText w:val="-"/>
      <w:lvlJc w:val="left"/>
      <w:pPr>
        <w:ind w:left="720" w:hanging="360"/>
      </w:pPr>
      <w:rPr>
        <w:rFonts w:ascii="Times New Roman" w:eastAsia="Helvetic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16E51"/>
    <w:multiLevelType w:val="hybridMultilevel"/>
    <w:tmpl w:val="6EC63E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36301"/>
    <w:multiLevelType w:val="hybridMultilevel"/>
    <w:tmpl w:val="0A6636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26"/>
    <w:rsid w:val="00023F26"/>
    <w:rsid w:val="000518D2"/>
    <w:rsid w:val="0006632A"/>
    <w:rsid w:val="000C07F3"/>
    <w:rsid w:val="00130FCE"/>
    <w:rsid w:val="00143F3D"/>
    <w:rsid w:val="001F2C68"/>
    <w:rsid w:val="001F5E02"/>
    <w:rsid w:val="00212B05"/>
    <w:rsid w:val="00243CA7"/>
    <w:rsid w:val="0025346F"/>
    <w:rsid w:val="002B4AC3"/>
    <w:rsid w:val="002D7A89"/>
    <w:rsid w:val="0033013B"/>
    <w:rsid w:val="00333187"/>
    <w:rsid w:val="003445B3"/>
    <w:rsid w:val="003505DB"/>
    <w:rsid w:val="00372122"/>
    <w:rsid w:val="003743B3"/>
    <w:rsid w:val="003A169E"/>
    <w:rsid w:val="003A55D8"/>
    <w:rsid w:val="003B3D29"/>
    <w:rsid w:val="003B4EA6"/>
    <w:rsid w:val="003C32A8"/>
    <w:rsid w:val="00512DFF"/>
    <w:rsid w:val="005308D7"/>
    <w:rsid w:val="00553075"/>
    <w:rsid w:val="005660E8"/>
    <w:rsid w:val="00566147"/>
    <w:rsid w:val="005A092E"/>
    <w:rsid w:val="005B630A"/>
    <w:rsid w:val="005F4BC5"/>
    <w:rsid w:val="0060651E"/>
    <w:rsid w:val="00663AA1"/>
    <w:rsid w:val="006A68C4"/>
    <w:rsid w:val="006D088A"/>
    <w:rsid w:val="00784B3E"/>
    <w:rsid w:val="007B104F"/>
    <w:rsid w:val="007D3484"/>
    <w:rsid w:val="007F24AF"/>
    <w:rsid w:val="00800E76"/>
    <w:rsid w:val="00805C08"/>
    <w:rsid w:val="00860A1C"/>
    <w:rsid w:val="008663D7"/>
    <w:rsid w:val="00880978"/>
    <w:rsid w:val="008F1E60"/>
    <w:rsid w:val="008F49A1"/>
    <w:rsid w:val="00911157"/>
    <w:rsid w:val="0092619D"/>
    <w:rsid w:val="009B2B8F"/>
    <w:rsid w:val="009B70A3"/>
    <w:rsid w:val="00A26D04"/>
    <w:rsid w:val="00A33D8A"/>
    <w:rsid w:val="00A67A14"/>
    <w:rsid w:val="00A913AE"/>
    <w:rsid w:val="00AC61CE"/>
    <w:rsid w:val="00AF5F52"/>
    <w:rsid w:val="00B05F27"/>
    <w:rsid w:val="00B157C2"/>
    <w:rsid w:val="00B2385E"/>
    <w:rsid w:val="00B47ED4"/>
    <w:rsid w:val="00BA1786"/>
    <w:rsid w:val="00BC3682"/>
    <w:rsid w:val="00BD4771"/>
    <w:rsid w:val="00BF16E3"/>
    <w:rsid w:val="00BF4075"/>
    <w:rsid w:val="00BF5240"/>
    <w:rsid w:val="00C00BD2"/>
    <w:rsid w:val="00C0117B"/>
    <w:rsid w:val="00C256B7"/>
    <w:rsid w:val="00C25B68"/>
    <w:rsid w:val="00C71E49"/>
    <w:rsid w:val="00CD0701"/>
    <w:rsid w:val="00CE34FA"/>
    <w:rsid w:val="00CF48EC"/>
    <w:rsid w:val="00D22704"/>
    <w:rsid w:val="00D25EFF"/>
    <w:rsid w:val="00D44248"/>
    <w:rsid w:val="00D57450"/>
    <w:rsid w:val="00DC6DCB"/>
    <w:rsid w:val="00DD5A81"/>
    <w:rsid w:val="00E10580"/>
    <w:rsid w:val="00E1651A"/>
    <w:rsid w:val="00E448DE"/>
    <w:rsid w:val="00E742CA"/>
    <w:rsid w:val="00E82FAD"/>
    <w:rsid w:val="00E87217"/>
    <w:rsid w:val="00EB34E0"/>
    <w:rsid w:val="00EF1583"/>
    <w:rsid w:val="00FA7BF4"/>
    <w:rsid w:val="00FD7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374C1"/>
  <w15:docId w15:val="{B8CE5C8D-8FD5-4767-A748-73B91E30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31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D7A89"/>
    <w:pPr>
      <w:widowControl w:val="0"/>
      <w:autoSpaceDE w:val="0"/>
      <w:autoSpaceDN w:val="0"/>
      <w:spacing w:before="60" w:after="0" w:line="240" w:lineRule="auto"/>
      <w:ind w:left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7A89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D7A89"/>
    <w:pPr>
      <w:widowControl w:val="0"/>
      <w:autoSpaceDE w:val="0"/>
      <w:autoSpaceDN w:val="0"/>
      <w:spacing w:after="0" w:line="240" w:lineRule="auto"/>
      <w:ind w:left="108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D7A89"/>
    <w:pPr>
      <w:widowControl w:val="0"/>
      <w:autoSpaceDE w:val="0"/>
      <w:autoSpaceDN w:val="0"/>
      <w:spacing w:before="60" w:after="0" w:line="240" w:lineRule="auto"/>
      <w:ind w:left="650" w:hanging="358"/>
      <w:jc w:val="both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12B05"/>
    <w:rPr>
      <w:color w:val="0563C1" w:themeColor="hyperlink"/>
      <w:u w:val="single"/>
    </w:rPr>
  </w:style>
  <w:style w:type="paragraph" w:customStyle="1" w:styleId="Default">
    <w:name w:val="Default"/>
    <w:rsid w:val="007D34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A7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BF4"/>
  </w:style>
  <w:style w:type="paragraph" w:styleId="Pidipagina">
    <w:name w:val="footer"/>
    <w:basedOn w:val="Normale"/>
    <w:link w:val="PidipaginaCarattere"/>
    <w:uiPriority w:val="99"/>
    <w:unhideWhenUsed/>
    <w:rsid w:val="00FA7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B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583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5B68"/>
    <w:rPr>
      <w:color w:val="954F72" w:themeColor="followedHyperlink"/>
      <w:u w:val="single"/>
    </w:rPr>
  </w:style>
  <w:style w:type="paragraph" w:styleId="Titolo">
    <w:name w:val="Title"/>
    <w:basedOn w:val="Normale"/>
    <w:link w:val="TitoloCarattere"/>
    <w:qFormat/>
    <w:rsid w:val="00A33D8A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33D8A"/>
    <w:rPr>
      <w:rFonts w:ascii="Times New Roman" w:eastAsia="Times New Roman" w:hAnsi="Times New Roman" w:cs="Times New Roman"/>
      <w:sz w:val="5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utc@comune.orsaradipuglia.it" TargetMode="External"/><Relationship Id="rId5" Type="http://schemas.openxmlformats.org/officeDocument/2006/relationships/hyperlink" Target="mailto:comune@pec.comune.orsaradipuglia.fg.it" TargetMode="External"/><Relationship Id="rId4" Type="http://schemas.openxmlformats.org/officeDocument/2006/relationships/hyperlink" Target="http://www.comune.orsaradipuglia.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DA87C-CB74-405D-BC16-E499E23D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rocco rossi</cp:lastModifiedBy>
  <cp:revision>17</cp:revision>
  <cp:lastPrinted>2021-12-15T16:10:00Z</cp:lastPrinted>
  <dcterms:created xsi:type="dcterms:W3CDTF">2024-03-19T11:39:00Z</dcterms:created>
  <dcterms:modified xsi:type="dcterms:W3CDTF">2025-03-18T08:48:00Z</dcterms:modified>
</cp:coreProperties>
</file>